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794C7" w14:textId="77777777" w:rsidR="008A5647" w:rsidRPr="00D12E72" w:rsidRDefault="008A5647" w:rsidP="008A5647">
      <w:pPr>
        <w:rPr>
          <w:rFonts w:cs="Times New Roman"/>
          <w:b/>
        </w:rPr>
      </w:pPr>
      <w:r w:rsidRPr="00D12E72">
        <w:rPr>
          <w:rFonts w:cs="Times New Roman"/>
          <w:b/>
        </w:rPr>
        <w:t xml:space="preserve">A </w:t>
      </w:r>
      <w:r>
        <w:rPr>
          <w:rFonts w:cs="Times New Roman"/>
          <w:b/>
        </w:rPr>
        <w:t>Platina Capital</w:t>
      </w:r>
      <w:r w:rsidRPr="00D12E72">
        <w:rPr>
          <w:rFonts w:cs="Times New Roman"/>
          <w:b/>
        </w:rPr>
        <w:t xml:space="preserve"> Kockázati Tőkealap-kezelő Zrt. vezető tisztségviselői</w:t>
      </w:r>
    </w:p>
    <w:p w14:paraId="34535D67" w14:textId="77777777" w:rsidR="008A5647" w:rsidRPr="00D12E72" w:rsidRDefault="008A5647" w:rsidP="008A5647">
      <w:pPr>
        <w:rPr>
          <w:rFonts w:cs="Times New Roman"/>
          <w:b/>
        </w:rPr>
      </w:pPr>
    </w:p>
    <w:p w14:paraId="7D32FA5A" w14:textId="77777777" w:rsidR="008A5647" w:rsidRPr="00D12E72" w:rsidRDefault="008A5647" w:rsidP="008A5647">
      <w:pPr>
        <w:jc w:val="both"/>
        <w:rPr>
          <w:rFonts w:cs="Times New Roman"/>
        </w:rPr>
      </w:pPr>
      <w:r>
        <w:rPr>
          <w:rFonts w:cs="Times New Roman"/>
          <w:b/>
        </w:rPr>
        <w:t>Bánfi Zoltán</w:t>
      </w:r>
      <w:r w:rsidRPr="00D12E72">
        <w:rPr>
          <w:rFonts w:cs="Times New Roman"/>
          <w:b/>
        </w:rPr>
        <w:t xml:space="preserve"> </w:t>
      </w:r>
      <w:r w:rsidRPr="00D12E72">
        <w:rPr>
          <w:rFonts w:cs="Times New Roman"/>
        </w:rPr>
        <w:t>vezérigazgató, ügyvezető, igazgatósági tag, teljes tevékenységet irányító személy, befektetés-kezelési tevékenységet, a befektetési eszközök és tőzsdei termékek kereskedését irányító személy.</w:t>
      </w:r>
    </w:p>
    <w:p w14:paraId="27BB48E8" w14:textId="77777777" w:rsidR="008A5647" w:rsidRPr="006C2A6A" w:rsidRDefault="008A5647" w:rsidP="008A5647">
      <w:pPr>
        <w:spacing w:before="100" w:beforeAutospacing="1" w:afterAutospacing="1" w:line="252" w:lineRule="auto"/>
        <w:jc w:val="both"/>
        <w:rPr>
          <w:rFonts w:cs="Times New Roman"/>
        </w:rPr>
      </w:pPr>
      <w:r w:rsidRPr="00302328">
        <w:rPr>
          <w:rFonts w:cs="Times New Roman"/>
        </w:rPr>
        <w:t>Bánfi Zoltán 1997</w:t>
      </w:r>
      <w:r w:rsidRPr="006C2A6A">
        <w:rPr>
          <w:rFonts w:cs="Times New Roman"/>
        </w:rPr>
        <w:t>-ben a Pénzügyi és Számviteli Főiskolán pénzügy pénzintézet szakirányon szerezte meg a főiskolai alap „, majd 1999-ben a Budapesti Corvinus Egyetemen, pénzügy főszakirányon a mesterdiplomáját. 2013-ban PhD címet szerzett, értekezésének a témája a magyar bankrendszer helyzete volt a válság tükrében.</w:t>
      </w:r>
    </w:p>
    <w:p w14:paraId="56E8A9A5" w14:textId="77777777" w:rsidR="008A5647" w:rsidRDefault="008A5647" w:rsidP="008A5647">
      <w:pPr>
        <w:spacing w:before="100" w:beforeAutospacing="1" w:afterAutospacing="1" w:line="252" w:lineRule="auto"/>
        <w:jc w:val="both"/>
        <w:rPr>
          <w:rFonts w:cs="Times New Roman"/>
        </w:rPr>
      </w:pPr>
      <w:r w:rsidRPr="006C2A6A">
        <w:rPr>
          <w:rFonts w:cs="Times New Roman"/>
        </w:rPr>
        <w:t xml:space="preserve">Zoltán lassan 25 éve dolgozik a bankszektorban. Először az OTP Banknál a Treasury igazgatóságon dolgozott több munkakörben (FX, </w:t>
      </w:r>
      <w:proofErr w:type="spellStart"/>
      <w:r w:rsidRPr="006C2A6A">
        <w:rPr>
          <w:rFonts w:cs="Times New Roman"/>
        </w:rPr>
        <w:t>equity</w:t>
      </w:r>
      <w:proofErr w:type="spellEnd"/>
      <w:r w:rsidRPr="006C2A6A">
        <w:rPr>
          <w:rFonts w:cs="Times New Roman"/>
        </w:rPr>
        <w:t xml:space="preserve">, opciós- és határidős piacok), majd a Bankcsoport egyik leánycégénél (OTP </w:t>
      </w:r>
      <w:proofErr w:type="spellStart"/>
      <w:r w:rsidRPr="006C2A6A">
        <w:rPr>
          <w:rFonts w:cs="Times New Roman"/>
        </w:rPr>
        <w:t>Hungaro</w:t>
      </w:r>
      <w:proofErr w:type="spellEnd"/>
      <w:r w:rsidRPr="006C2A6A">
        <w:rPr>
          <w:rFonts w:cs="Times New Roman"/>
        </w:rPr>
        <w:t xml:space="preserve">-Projekt) volt a pénzügyi tanácsadásért felelős vezérigazgató-helyettes. Ezt bő egy éves MFB Group </w:t>
      </w:r>
      <w:proofErr w:type="spellStart"/>
      <w:r w:rsidRPr="006C2A6A">
        <w:rPr>
          <w:rFonts w:cs="Times New Roman"/>
        </w:rPr>
        <w:t>Treasurer</w:t>
      </w:r>
      <w:proofErr w:type="spellEnd"/>
      <w:r w:rsidRPr="006C2A6A">
        <w:rPr>
          <w:rFonts w:cs="Times New Roman"/>
        </w:rPr>
        <w:t xml:space="preserve"> igazgatói kinevezés, majd az életében a legmeghatározóbb, az MKB Bank következett. Itt először ügyvezetőként, majd vezérigazgató-helyettesként felelt a Bankcsoport „Befektetési Banki” területéért, hozzá tartozott többek között a tőkealapok rendszere (2 alapkezelő: </w:t>
      </w:r>
      <w:proofErr w:type="spellStart"/>
      <w:r w:rsidRPr="006C2A6A">
        <w:rPr>
          <w:rFonts w:cs="Times New Roman"/>
        </w:rPr>
        <w:t>Solus</w:t>
      </w:r>
      <w:proofErr w:type="spellEnd"/>
      <w:r w:rsidRPr="006C2A6A">
        <w:rPr>
          <w:rFonts w:cs="Times New Roman"/>
        </w:rPr>
        <w:t xml:space="preserve"> Capital és MKB KTAK), az inkubáció (MKB </w:t>
      </w:r>
      <w:proofErr w:type="spellStart"/>
      <w:r w:rsidRPr="006C2A6A">
        <w:rPr>
          <w:rFonts w:cs="Times New Roman"/>
        </w:rPr>
        <w:t>Fintechlab</w:t>
      </w:r>
      <w:proofErr w:type="spellEnd"/>
      <w:r w:rsidRPr="006C2A6A">
        <w:rPr>
          <w:rFonts w:cs="Times New Roman"/>
        </w:rPr>
        <w:t>), a befektetési alapkezelő (MKB-Pannónia), a teljes privátbank, az MFB pontok rendszere</w:t>
      </w:r>
      <w:r>
        <w:rPr>
          <w:rFonts w:cs="Times New Roman"/>
        </w:rPr>
        <w:t>,</w:t>
      </w:r>
      <w:r w:rsidRPr="006C2A6A">
        <w:rPr>
          <w:rFonts w:cs="Times New Roman"/>
        </w:rPr>
        <w:t xml:space="preserve"> illetve a teljes MA és IPO terület. A kockázati tőkealapok esetében – későbbiekben elnök-vezérigazgatói főtanácsadóként kizárólag azokra koncentrálva – aktívan részt vett közel 50 befektetésben, az MKB </w:t>
      </w:r>
      <w:proofErr w:type="spellStart"/>
      <w:r w:rsidRPr="006C2A6A">
        <w:rPr>
          <w:rFonts w:cs="Times New Roman"/>
        </w:rPr>
        <w:t>Fintechlab</w:t>
      </w:r>
      <w:proofErr w:type="spellEnd"/>
      <w:r w:rsidRPr="006C2A6A">
        <w:rPr>
          <w:rFonts w:cs="Times New Roman"/>
        </w:rPr>
        <w:t xml:space="preserve"> oldaláról pedig több mint 10 sikeres inkubációs projektet hajtott végre a munkatársak aktív részvétele mellett. A tranzakciós tanácsadási terület vezetése során több sikeres rábocsátás, XTEND bevezetés és cégértékesítésben is közreműködött. </w:t>
      </w:r>
    </w:p>
    <w:p w14:paraId="36C11614" w14:textId="77777777" w:rsidR="008A5647" w:rsidRPr="006C2A6A" w:rsidRDefault="008A5647" w:rsidP="008A5647">
      <w:pPr>
        <w:spacing w:before="100" w:beforeAutospacing="1" w:afterAutospacing="1" w:line="252" w:lineRule="auto"/>
        <w:jc w:val="both"/>
        <w:rPr>
          <w:rFonts w:cs="Times New Roman"/>
        </w:rPr>
      </w:pPr>
      <w:r w:rsidRPr="006C2A6A">
        <w:rPr>
          <w:rFonts w:cs="Times New Roman"/>
        </w:rPr>
        <w:t>Az MKB kötelékében eltöltött évek legnagyobb sikerének vezérigazgató-helyettesként, majd elnöki főtanácsadóként a tőkeprogramok beindítását, a kockázati tőkealap-kezelők felállítását és működtetését tartja. Jelenleg a Platina Consulting Zrt. operatív Igazgatósági elnökeként vezeti a céget, és aktívan részt vesz mind menedzsment, mind tulajdonosi oldalról a NUKLEUS kockázati tőkealap-kezelő működésében.</w:t>
      </w:r>
    </w:p>
    <w:p w14:paraId="2878CFC3" w14:textId="77777777" w:rsidR="008A5647" w:rsidRPr="00D12E72" w:rsidRDefault="008A5647" w:rsidP="008A5647">
      <w:pPr>
        <w:jc w:val="both"/>
        <w:rPr>
          <w:rFonts w:cs="Times New Roman"/>
        </w:rPr>
      </w:pPr>
    </w:p>
    <w:p w14:paraId="3DC74528" w14:textId="77777777" w:rsidR="008A5647" w:rsidRPr="00D12E72" w:rsidRDefault="008A5647" w:rsidP="008A5647">
      <w:pPr>
        <w:jc w:val="both"/>
        <w:rPr>
          <w:rFonts w:cs="Times New Roman"/>
        </w:rPr>
      </w:pPr>
      <w:r w:rsidRPr="00D12E72">
        <w:rPr>
          <w:rFonts w:cs="Times New Roman"/>
        </w:rPr>
        <w:t>További tisztségviselők:</w:t>
      </w:r>
    </w:p>
    <w:p w14:paraId="20B4D6CA" w14:textId="77777777" w:rsidR="008A5647" w:rsidRPr="00D12E72" w:rsidRDefault="008A5647" w:rsidP="008A5647">
      <w:pPr>
        <w:jc w:val="both"/>
        <w:rPr>
          <w:rFonts w:cs="Times New Roman"/>
        </w:rPr>
      </w:pPr>
      <w:r w:rsidRPr="00D12E72">
        <w:rPr>
          <w:rFonts w:cs="Times New Roman"/>
          <w:b/>
        </w:rPr>
        <w:t xml:space="preserve">Dr. </w:t>
      </w:r>
      <w:r>
        <w:rPr>
          <w:rFonts w:cs="Times New Roman"/>
          <w:b/>
        </w:rPr>
        <w:t>Balog Ádám</w:t>
      </w:r>
      <w:r w:rsidRPr="00D12E72">
        <w:rPr>
          <w:rFonts w:cs="Times New Roman"/>
        </w:rPr>
        <w:t>, az igazgatóság elnöke</w:t>
      </w:r>
    </w:p>
    <w:p w14:paraId="54A0D341" w14:textId="77777777" w:rsidR="008A5647" w:rsidRDefault="008A5647" w:rsidP="008A5647">
      <w:pPr>
        <w:pStyle w:val="Standard"/>
        <w:jc w:val="both"/>
        <w:rPr>
          <w:rFonts w:ascii="Calibri" w:eastAsia="Calibri" w:hAnsi="Calibri" w:cs="Times New Roman"/>
          <w:kern w:val="0"/>
          <w:sz w:val="22"/>
          <w:szCs w:val="22"/>
          <w:lang w:val="hu-HU" w:bidi="ar-SA"/>
        </w:rPr>
      </w:pPr>
      <w:r w:rsidRPr="006C2A6A">
        <w:rPr>
          <w:rFonts w:ascii="Calibri" w:eastAsia="Calibri" w:hAnsi="Calibri" w:cs="Times New Roman"/>
          <w:kern w:val="0"/>
          <w:sz w:val="22"/>
          <w:szCs w:val="22"/>
          <w:lang w:val="hu-HU" w:bidi="ar-SA"/>
        </w:rPr>
        <w:t xml:space="preserve">Okleveles közgazdász diplomáját 2003-ban a Budapesti Corvinus Egyetem Gazdálkodástudományi </w:t>
      </w:r>
      <w:proofErr w:type="spellStart"/>
      <w:r w:rsidRPr="006C2A6A">
        <w:rPr>
          <w:rFonts w:ascii="Calibri" w:eastAsia="Calibri" w:hAnsi="Calibri" w:cs="Times New Roman"/>
          <w:kern w:val="0"/>
          <w:sz w:val="22"/>
          <w:szCs w:val="22"/>
          <w:lang w:val="hu-HU" w:bidi="ar-SA"/>
        </w:rPr>
        <w:t>karán</w:t>
      </w:r>
      <w:proofErr w:type="spellEnd"/>
      <w:r w:rsidRPr="006C2A6A">
        <w:rPr>
          <w:rFonts w:ascii="Calibri" w:eastAsia="Calibri" w:hAnsi="Calibri" w:cs="Times New Roman"/>
          <w:kern w:val="0"/>
          <w:sz w:val="22"/>
          <w:szCs w:val="22"/>
          <w:lang w:val="hu-HU" w:bidi="ar-SA"/>
        </w:rPr>
        <w:t xml:space="preserve"> szerezte. 2005-ban a </w:t>
      </w:r>
      <w:proofErr w:type="spellStart"/>
      <w:r w:rsidRPr="006C2A6A">
        <w:rPr>
          <w:rFonts w:ascii="Calibri" w:eastAsia="Calibri" w:hAnsi="Calibri" w:cs="Times New Roman"/>
          <w:kern w:val="0"/>
          <w:sz w:val="22"/>
          <w:szCs w:val="22"/>
          <w:lang w:val="hu-HU" w:bidi="ar-SA"/>
        </w:rPr>
        <w:t>Community</w:t>
      </w:r>
      <w:proofErr w:type="spellEnd"/>
      <w:r w:rsidRPr="006C2A6A">
        <w:rPr>
          <w:rFonts w:ascii="Calibri" w:eastAsia="Calibri" w:hAnsi="Calibri" w:cs="Times New Roman"/>
          <w:kern w:val="0"/>
          <w:sz w:val="22"/>
          <w:szCs w:val="22"/>
          <w:lang w:val="hu-HU" w:bidi="ar-SA"/>
        </w:rPr>
        <w:t xml:space="preserve"> of European Management </w:t>
      </w:r>
      <w:proofErr w:type="spellStart"/>
      <w:r w:rsidRPr="006C2A6A">
        <w:rPr>
          <w:rFonts w:ascii="Calibri" w:eastAsia="Calibri" w:hAnsi="Calibri" w:cs="Times New Roman"/>
          <w:kern w:val="0"/>
          <w:sz w:val="22"/>
          <w:szCs w:val="22"/>
          <w:lang w:val="hu-HU" w:bidi="ar-SA"/>
        </w:rPr>
        <w:t>Schools</w:t>
      </w:r>
      <w:proofErr w:type="spellEnd"/>
      <w:r w:rsidRPr="006C2A6A">
        <w:rPr>
          <w:rFonts w:ascii="Calibri" w:eastAsia="Calibri" w:hAnsi="Calibri" w:cs="Times New Roman"/>
          <w:kern w:val="0"/>
          <w:sz w:val="22"/>
          <w:szCs w:val="22"/>
          <w:lang w:val="hu-HU" w:bidi="ar-SA"/>
        </w:rPr>
        <w:t xml:space="preserve"> International Management Mester </w:t>
      </w:r>
      <w:proofErr w:type="spellStart"/>
      <w:r w:rsidRPr="006C2A6A">
        <w:rPr>
          <w:rFonts w:ascii="Calibri" w:eastAsia="Calibri" w:hAnsi="Calibri" w:cs="Times New Roman"/>
          <w:kern w:val="0"/>
          <w:sz w:val="22"/>
          <w:szCs w:val="22"/>
          <w:lang w:val="hu-HU" w:bidi="ar-SA"/>
        </w:rPr>
        <w:t>szakán</w:t>
      </w:r>
      <w:proofErr w:type="spellEnd"/>
      <w:r w:rsidRPr="006C2A6A">
        <w:rPr>
          <w:rFonts w:ascii="Calibri" w:eastAsia="Calibri" w:hAnsi="Calibri" w:cs="Times New Roman"/>
          <w:kern w:val="0"/>
          <w:sz w:val="22"/>
          <w:szCs w:val="22"/>
          <w:lang w:val="hu-HU" w:bidi="ar-SA"/>
        </w:rPr>
        <w:t xml:space="preserve"> diplomázott. Jogi végzettségét 2007-ben a Pázmány Péter Katolikus Egyetem Jog- és Államtudományi </w:t>
      </w:r>
      <w:proofErr w:type="spellStart"/>
      <w:r w:rsidRPr="006C2A6A">
        <w:rPr>
          <w:rFonts w:ascii="Calibri" w:eastAsia="Calibri" w:hAnsi="Calibri" w:cs="Times New Roman"/>
          <w:kern w:val="0"/>
          <w:sz w:val="22"/>
          <w:szCs w:val="22"/>
          <w:lang w:val="hu-HU" w:bidi="ar-SA"/>
        </w:rPr>
        <w:t>karán</w:t>
      </w:r>
      <w:proofErr w:type="spellEnd"/>
      <w:r w:rsidRPr="006C2A6A">
        <w:rPr>
          <w:rFonts w:ascii="Calibri" w:eastAsia="Calibri" w:hAnsi="Calibri" w:cs="Times New Roman"/>
          <w:kern w:val="0"/>
          <w:sz w:val="22"/>
          <w:szCs w:val="22"/>
          <w:lang w:val="hu-HU" w:bidi="ar-SA"/>
        </w:rPr>
        <w:t xml:space="preserve"> szerezte.</w:t>
      </w:r>
    </w:p>
    <w:p w14:paraId="38D55694" w14:textId="77777777" w:rsidR="008A5647" w:rsidRPr="006C2A6A" w:rsidRDefault="008A5647" w:rsidP="008A5647">
      <w:pPr>
        <w:pStyle w:val="Standard"/>
        <w:jc w:val="both"/>
        <w:rPr>
          <w:rFonts w:ascii="Calibri" w:eastAsia="Calibri" w:hAnsi="Calibri" w:cs="Times New Roman"/>
          <w:kern w:val="0"/>
          <w:sz w:val="22"/>
          <w:szCs w:val="22"/>
          <w:lang w:val="hu-HU" w:bidi="ar-SA"/>
        </w:rPr>
      </w:pPr>
    </w:p>
    <w:p w14:paraId="6B67502B" w14:textId="77777777" w:rsidR="008A5647" w:rsidRPr="006C2A6A" w:rsidRDefault="008A5647" w:rsidP="008A5647">
      <w:pPr>
        <w:pStyle w:val="Standard"/>
        <w:jc w:val="both"/>
        <w:rPr>
          <w:rFonts w:ascii="Calibri" w:eastAsia="Calibri" w:hAnsi="Calibri" w:cs="Times New Roman"/>
          <w:kern w:val="0"/>
          <w:sz w:val="22"/>
          <w:szCs w:val="22"/>
          <w:lang w:val="hu-HU" w:bidi="ar-SA"/>
        </w:rPr>
      </w:pPr>
      <w:r w:rsidRPr="006C2A6A">
        <w:rPr>
          <w:rFonts w:ascii="Calibri" w:eastAsia="Calibri" w:hAnsi="Calibri" w:cs="Times New Roman"/>
          <w:kern w:val="0"/>
          <w:sz w:val="22"/>
          <w:szCs w:val="22"/>
          <w:lang w:val="hu-HU" w:bidi="ar-SA"/>
        </w:rPr>
        <w:t xml:space="preserve">Pályafutását 2002-ben a Tungsram </w:t>
      </w:r>
      <w:proofErr w:type="spellStart"/>
      <w:r w:rsidRPr="006C2A6A">
        <w:rPr>
          <w:rFonts w:ascii="Calibri" w:eastAsia="Calibri" w:hAnsi="Calibri" w:cs="Times New Roman"/>
          <w:kern w:val="0"/>
          <w:sz w:val="22"/>
          <w:szCs w:val="22"/>
          <w:lang w:val="hu-HU" w:bidi="ar-SA"/>
        </w:rPr>
        <w:t>Lighting</w:t>
      </w:r>
      <w:proofErr w:type="spellEnd"/>
      <w:r w:rsidRPr="006C2A6A">
        <w:rPr>
          <w:rFonts w:ascii="Calibri" w:eastAsia="Calibri" w:hAnsi="Calibri" w:cs="Times New Roman"/>
          <w:kern w:val="0"/>
          <w:sz w:val="22"/>
          <w:szCs w:val="22"/>
          <w:lang w:val="hu-HU" w:bidi="ar-SA"/>
        </w:rPr>
        <w:t xml:space="preserve"> Zrt-nél kezdte, ezt követően a </w:t>
      </w:r>
      <w:proofErr w:type="spellStart"/>
      <w:r w:rsidRPr="006C2A6A">
        <w:rPr>
          <w:rFonts w:ascii="Calibri" w:eastAsia="Calibri" w:hAnsi="Calibri" w:cs="Times New Roman"/>
          <w:kern w:val="0"/>
          <w:sz w:val="22"/>
          <w:szCs w:val="22"/>
          <w:lang w:val="hu-HU" w:bidi="ar-SA"/>
        </w:rPr>
        <w:t>PricewaterhouseCoopers</w:t>
      </w:r>
      <w:proofErr w:type="spellEnd"/>
      <w:r w:rsidRPr="006C2A6A">
        <w:rPr>
          <w:rFonts w:ascii="Calibri" w:eastAsia="Calibri" w:hAnsi="Calibri" w:cs="Times New Roman"/>
          <w:kern w:val="0"/>
          <w:sz w:val="22"/>
          <w:szCs w:val="22"/>
          <w:lang w:val="hu-HU" w:bidi="ar-SA"/>
        </w:rPr>
        <w:t xml:space="preserve"> tanácsadó cégnél dolgozott, amelynek során tanácsadóként részt vett számos M&amp;A projektben, többek között a Budapest Airport reprivatizációs tranzakciójában is. </w:t>
      </w:r>
    </w:p>
    <w:p w14:paraId="757B6ABE" w14:textId="77777777" w:rsidR="008A5647" w:rsidRDefault="008A5647" w:rsidP="008A5647">
      <w:pPr>
        <w:pStyle w:val="Standard"/>
        <w:jc w:val="both"/>
        <w:rPr>
          <w:rFonts w:ascii="Calibri" w:eastAsia="Calibri" w:hAnsi="Calibri" w:cs="Times New Roman"/>
          <w:kern w:val="0"/>
          <w:sz w:val="22"/>
          <w:szCs w:val="22"/>
          <w:lang w:val="hu-HU" w:bidi="ar-SA"/>
        </w:rPr>
      </w:pPr>
      <w:r w:rsidRPr="006C2A6A">
        <w:rPr>
          <w:rFonts w:ascii="Calibri" w:eastAsia="Calibri" w:hAnsi="Calibri" w:cs="Times New Roman"/>
          <w:kern w:val="0"/>
          <w:sz w:val="22"/>
          <w:szCs w:val="22"/>
          <w:lang w:val="hu-HU" w:bidi="ar-SA"/>
        </w:rPr>
        <w:t>2010-től a Nemzetgazdasági Minisztérium adóügyekért felelős helyettes államtitkárként vett részt a magyar adórendszer reformjában. Később a Magyar Nemzeti Bank (MNB) alelnöke lett és a Monetáris Tanács tagjává választották; irányítása alatt született meg a Növekedési Hitelprogram, és nevéhez fűződik a monetáris politikai eszköztár megújítása is.</w:t>
      </w:r>
    </w:p>
    <w:p w14:paraId="1ABAF53C" w14:textId="77777777" w:rsidR="008A5647" w:rsidRPr="006C2A6A" w:rsidRDefault="008A5647" w:rsidP="008A5647">
      <w:pPr>
        <w:pStyle w:val="Standard"/>
        <w:jc w:val="both"/>
        <w:rPr>
          <w:rFonts w:ascii="Calibri" w:eastAsia="Calibri" w:hAnsi="Calibri" w:cs="Times New Roman"/>
          <w:kern w:val="0"/>
          <w:sz w:val="22"/>
          <w:szCs w:val="22"/>
          <w:lang w:val="hu-HU" w:bidi="ar-SA"/>
        </w:rPr>
      </w:pPr>
    </w:p>
    <w:p w14:paraId="115EBC2B" w14:textId="77777777" w:rsidR="008A5647" w:rsidRDefault="008A5647" w:rsidP="008A5647">
      <w:pPr>
        <w:pStyle w:val="Standard"/>
        <w:jc w:val="both"/>
        <w:rPr>
          <w:rFonts w:ascii="Calibri" w:eastAsia="Calibri" w:hAnsi="Calibri" w:cs="Times New Roman"/>
          <w:kern w:val="0"/>
          <w:sz w:val="22"/>
          <w:szCs w:val="22"/>
          <w:lang w:val="hu-HU" w:bidi="ar-SA"/>
        </w:rPr>
      </w:pPr>
      <w:r w:rsidRPr="006C2A6A">
        <w:rPr>
          <w:rFonts w:ascii="Calibri" w:eastAsia="Calibri" w:hAnsi="Calibri" w:cs="Times New Roman"/>
          <w:kern w:val="0"/>
          <w:sz w:val="22"/>
          <w:szCs w:val="22"/>
          <w:lang w:val="hu-HU" w:bidi="ar-SA"/>
        </w:rPr>
        <w:t xml:space="preserve">2015 és 2020 között az MKB Bank Elnök-vezérigazgatója, valamint az Igazgatóság elnöke volt. Az MKB Bank az általa felügyelt, később irányított folyamat eredményekképpen került a </w:t>
      </w:r>
      <w:proofErr w:type="spellStart"/>
      <w:r w:rsidRPr="006C2A6A">
        <w:rPr>
          <w:rFonts w:ascii="Calibri" w:eastAsia="Calibri" w:hAnsi="Calibri" w:cs="Times New Roman"/>
          <w:kern w:val="0"/>
          <w:sz w:val="22"/>
          <w:szCs w:val="22"/>
          <w:lang w:val="hu-HU" w:bidi="ar-SA"/>
        </w:rPr>
        <w:t>Bayerische</w:t>
      </w:r>
      <w:proofErr w:type="spellEnd"/>
      <w:r w:rsidRPr="006C2A6A">
        <w:rPr>
          <w:rFonts w:ascii="Calibri" w:eastAsia="Calibri" w:hAnsi="Calibri" w:cs="Times New Roman"/>
          <w:kern w:val="0"/>
          <w:sz w:val="22"/>
          <w:szCs w:val="22"/>
          <w:lang w:val="hu-HU" w:bidi="ar-SA"/>
        </w:rPr>
        <w:t xml:space="preserve"> Landesbanktól a magyar állam, majd – egy összetett reprivatizációs projektet és tranzakciót követően – magán, -és intézményi befektetők tulajdonába.</w:t>
      </w:r>
    </w:p>
    <w:p w14:paraId="7A656807" w14:textId="77777777" w:rsidR="008A5647" w:rsidRPr="006C2A6A" w:rsidRDefault="008A5647" w:rsidP="008A5647">
      <w:pPr>
        <w:pStyle w:val="Standard"/>
        <w:jc w:val="both"/>
        <w:rPr>
          <w:rFonts w:ascii="Calibri" w:eastAsia="Calibri" w:hAnsi="Calibri" w:cs="Times New Roman"/>
          <w:kern w:val="0"/>
          <w:sz w:val="22"/>
          <w:szCs w:val="22"/>
          <w:lang w:val="hu-HU" w:bidi="ar-SA"/>
        </w:rPr>
      </w:pPr>
    </w:p>
    <w:p w14:paraId="1F54CD68" w14:textId="77777777" w:rsidR="008A5647" w:rsidRDefault="008A5647" w:rsidP="008A5647">
      <w:pPr>
        <w:pStyle w:val="Standard"/>
        <w:jc w:val="both"/>
        <w:rPr>
          <w:rFonts w:ascii="Calibri" w:eastAsia="Calibri" w:hAnsi="Calibri" w:cs="Times New Roman"/>
          <w:kern w:val="0"/>
          <w:sz w:val="22"/>
          <w:szCs w:val="22"/>
          <w:lang w:val="hu-HU" w:bidi="ar-SA"/>
        </w:rPr>
      </w:pPr>
      <w:r w:rsidRPr="006C2A6A">
        <w:rPr>
          <w:rFonts w:ascii="Calibri" w:eastAsia="Calibri" w:hAnsi="Calibri" w:cs="Times New Roman"/>
          <w:kern w:val="0"/>
          <w:sz w:val="22"/>
          <w:szCs w:val="22"/>
          <w:lang w:val="hu-HU" w:bidi="ar-SA"/>
        </w:rPr>
        <w:t xml:space="preserve">2020 júliusától 2022 májusáig az Opus Global Nyrt igazgatóságának alelnöke. Vezetésével a Társaság sikerrel valósította meg két nagy volumenű energetikai akvizícióját, a </w:t>
      </w:r>
      <w:proofErr w:type="spellStart"/>
      <w:r w:rsidRPr="006C2A6A">
        <w:rPr>
          <w:rFonts w:ascii="Calibri" w:eastAsia="Calibri" w:hAnsi="Calibri" w:cs="Times New Roman"/>
          <w:kern w:val="0"/>
          <w:sz w:val="22"/>
          <w:szCs w:val="22"/>
          <w:lang w:val="hu-HU" w:bidi="ar-SA"/>
        </w:rPr>
        <w:t>Tigáz</w:t>
      </w:r>
      <w:proofErr w:type="spellEnd"/>
      <w:r w:rsidRPr="006C2A6A">
        <w:rPr>
          <w:rFonts w:ascii="Calibri" w:eastAsia="Calibri" w:hAnsi="Calibri" w:cs="Times New Roman"/>
          <w:kern w:val="0"/>
          <w:sz w:val="22"/>
          <w:szCs w:val="22"/>
          <w:lang w:val="hu-HU" w:bidi="ar-SA"/>
        </w:rPr>
        <w:t xml:space="preserve"> Zrt. és a Titász Zrt többségi tulajdonrészének megvásárlását.</w:t>
      </w:r>
    </w:p>
    <w:p w14:paraId="1358C1CF" w14:textId="77777777" w:rsidR="008A5647" w:rsidRPr="006C2A6A" w:rsidRDefault="008A5647" w:rsidP="008A5647">
      <w:pPr>
        <w:pStyle w:val="Standard"/>
        <w:jc w:val="both"/>
        <w:rPr>
          <w:rFonts w:ascii="Calibri" w:eastAsia="Calibri" w:hAnsi="Calibri" w:cs="Times New Roman"/>
          <w:kern w:val="0"/>
          <w:sz w:val="22"/>
          <w:szCs w:val="22"/>
          <w:lang w:val="hu-HU" w:bidi="ar-SA"/>
        </w:rPr>
      </w:pPr>
    </w:p>
    <w:p w14:paraId="4F0FF06C" w14:textId="77777777" w:rsidR="008A5647" w:rsidRDefault="008A5647" w:rsidP="008A5647">
      <w:pPr>
        <w:pStyle w:val="Standard"/>
        <w:jc w:val="both"/>
        <w:rPr>
          <w:rFonts w:ascii="Calibri" w:eastAsia="Calibri" w:hAnsi="Calibri" w:cs="Times New Roman"/>
          <w:kern w:val="0"/>
          <w:sz w:val="22"/>
          <w:szCs w:val="22"/>
          <w:lang w:val="hu-HU" w:bidi="ar-SA"/>
        </w:rPr>
      </w:pPr>
      <w:r w:rsidRPr="006C2A6A">
        <w:rPr>
          <w:rFonts w:ascii="Calibri" w:eastAsia="Calibri" w:hAnsi="Calibri" w:cs="Times New Roman"/>
          <w:kern w:val="0"/>
          <w:sz w:val="22"/>
          <w:szCs w:val="22"/>
          <w:lang w:val="hu-HU" w:bidi="ar-SA"/>
        </w:rPr>
        <w:t xml:space="preserve">Vezető tisztségviselőként elnöki szerepet töltött be az MKB Pannónia Alapkezelő Zrt., valamint a </w:t>
      </w:r>
      <w:proofErr w:type="spellStart"/>
      <w:r w:rsidRPr="006C2A6A">
        <w:rPr>
          <w:rFonts w:ascii="Calibri" w:eastAsia="Calibri" w:hAnsi="Calibri" w:cs="Times New Roman"/>
          <w:kern w:val="0"/>
          <w:sz w:val="22"/>
          <w:szCs w:val="22"/>
          <w:lang w:val="hu-HU" w:bidi="ar-SA"/>
        </w:rPr>
        <w:t>Solus</w:t>
      </w:r>
      <w:proofErr w:type="spellEnd"/>
      <w:r w:rsidRPr="006C2A6A">
        <w:rPr>
          <w:rFonts w:ascii="Calibri" w:eastAsia="Calibri" w:hAnsi="Calibri" w:cs="Times New Roman"/>
          <w:kern w:val="0"/>
          <w:sz w:val="22"/>
          <w:szCs w:val="22"/>
          <w:lang w:val="hu-HU" w:bidi="ar-SA"/>
        </w:rPr>
        <w:t xml:space="preserve"> Capital Kockázati Tőkealap-kezelő Zrt. igazgatóságában. Mindemellett a Status Capital Kockázati Tőkealap-kezelő Zrt. és az Opus Global Befektetési Alapkezelő Zrt. felügyelő bizottsági is tagja volt</w:t>
      </w:r>
      <w:r>
        <w:rPr>
          <w:rFonts w:ascii="Calibri" w:eastAsia="Calibri" w:hAnsi="Calibri" w:cs="Times New Roman"/>
          <w:kern w:val="0"/>
          <w:sz w:val="22"/>
          <w:szCs w:val="22"/>
          <w:lang w:val="hu-HU" w:bidi="ar-SA"/>
        </w:rPr>
        <w:t>.</w:t>
      </w:r>
    </w:p>
    <w:p w14:paraId="3187515A" w14:textId="77777777" w:rsidR="008A5647" w:rsidRDefault="008A5647" w:rsidP="008A5647">
      <w:pPr>
        <w:pStyle w:val="Standard"/>
        <w:jc w:val="both"/>
        <w:rPr>
          <w:rFonts w:ascii="Calibri" w:eastAsia="Calibri" w:hAnsi="Calibri" w:cs="Times New Roman"/>
          <w:kern w:val="0"/>
          <w:sz w:val="22"/>
          <w:szCs w:val="22"/>
          <w:lang w:val="hu-HU" w:bidi="ar-SA"/>
        </w:rPr>
      </w:pPr>
    </w:p>
    <w:p w14:paraId="2F48B5AD" w14:textId="77777777" w:rsidR="008A5647" w:rsidRPr="006C2A6A" w:rsidRDefault="008A5647" w:rsidP="008A5647">
      <w:pPr>
        <w:pStyle w:val="Standard"/>
        <w:jc w:val="both"/>
        <w:rPr>
          <w:rFonts w:ascii="Calibri" w:eastAsia="Calibri" w:hAnsi="Calibri" w:cs="Times New Roman"/>
          <w:kern w:val="0"/>
          <w:sz w:val="22"/>
          <w:szCs w:val="22"/>
          <w:lang w:val="hu-HU" w:bidi="ar-SA"/>
        </w:rPr>
      </w:pPr>
    </w:p>
    <w:p w14:paraId="136E685F" w14:textId="77777777" w:rsidR="008A5647" w:rsidRPr="00D12E72" w:rsidRDefault="008A5647" w:rsidP="008A5647">
      <w:pPr>
        <w:jc w:val="both"/>
        <w:rPr>
          <w:rFonts w:cs="Times New Roman"/>
        </w:rPr>
      </w:pPr>
      <w:r w:rsidRPr="00D12E72">
        <w:rPr>
          <w:rFonts w:cs="Times New Roman"/>
          <w:b/>
        </w:rPr>
        <w:t>Antal Dénes</w:t>
      </w:r>
      <w:r w:rsidRPr="00D12E72">
        <w:rPr>
          <w:rFonts w:cs="Times New Roman"/>
        </w:rPr>
        <w:t xml:space="preserve">, </w:t>
      </w:r>
      <w:r>
        <w:rPr>
          <w:rFonts w:cs="Times New Roman"/>
        </w:rPr>
        <w:t>igazgatósági tag</w:t>
      </w:r>
    </w:p>
    <w:p w14:paraId="0DA6B2AC" w14:textId="77777777" w:rsidR="008A5647" w:rsidRPr="00BC0281" w:rsidRDefault="008A5647" w:rsidP="008A5647">
      <w:pPr>
        <w:jc w:val="both"/>
        <w:rPr>
          <w:rFonts w:cs="Times New Roman"/>
        </w:rPr>
      </w:pPr>
      <w:r w:rsidRPr="00BC0281">
        <w:rPr>
          <w:rFonts w:cs="Times New Roman"/>
        </w:rPr>
        <w:t xml:space="preserve">A Szegedi Tudományegyetem Gazdaságtudományi Karán végzett 2004-ben, pénzügy-informatika szakirányon. Szakmai pályafutását 2000-ben kezdte üzletkötőként az MKB Bank Zrt. Pénz- és Tőkepiaci Igazgatóságán, ahol fő feladata az értékpapír és egyéb </w:t>
      </w:r>
      <w:proofErr w:type="spellStart"/>
      <w:r w:rsidRPr="00BC0281">
        <w:rPr>
          <w:rFonts w:cs="Times New Roman"/>
        </w:rPr>
        <w:t>treasury</w:t>
      </w:r>
      <w:proofErr w:type="spellEnd"/>
      <w:r w:rsidRPr="00BC0281">
        <w:rPr>
          <w:rFonts w:cs="Times New Roman"/>
        </w:rPr>
        <w:t xml:space="preserve"> termékek értékesítése és az ehhez kapcsolódó munkafolyamatok koordinálása volt. 15 éven keresztül dolgozott az MKB Bank </w:t>
      </w:r>
      <w:proofErr w:type="spellStart"/>
      <w:r w:rsidRPr="00BC0281">
        <w:rPr>
          <w:rFonts w:cs="Times New Roman"/>
        </w:rPr>
        <w:t>treasury</w:t>
      </w:r>
      <w:proofErr w:type="spellEnd"/>
      <w:r w:rsidRPr="00BC0281">
        <w:rPr>
          <w:rFonts w:cs="Times New Roman"/>
        </w:rPr>
        <w:t xml:space="preserve"> területén, ahol üzletágvezetőként később főosztályvezetőként a befektetési szolgáltatások üzletágat vezette. 2015 és 2019 között a Magyar Nemzeti Bank által alapított </w:t>
      </w:r>
      <w:proofErr w:type="spellStart"/>
      <w:r w:rsidRPr="00BC0281">
        <w:rPr>
          <w:rFonts w:cs="Times New Roman"/>
        </w:rPr>
        <w:t>Pallas</w:t>
      </w:r>
      <w:proofErr w:type="spellEnd"/>
      <w:r w:rsidRPr="00BC0281">
        <w:rPr>
          <w:rFonts w:cs="Times New Roman"/>
        </w:rPr>
        <w:t xml:space="preserve"> Athéné Alapítványoknál </w:t>
      </w:r>
      <w:proofErr w:type="gramStart"/>
      <w:r w:rsidRPr="00BC0281">
        <w:rPr>
          <w:rFonts w:cs="Times New Roman"/>
        </w:rPr>
        <w:t>dolgozott</w:t>
      </w:r>
      <w:proofErr w:type="gramEnd"/>
      <w:r w:rsidRPr="00BC0281">
        <w:rPr>
          <w:rFonts w:cs="Times New Roman"/>
        </w:rPr>
        <w:t xml:space="preserve"> mint befektetésekkel kapcsolatos tanácsadó, majd az </w:t>
      </w:r>
      <w:proofErr w:type="spellStart"/>
      <w:r w:rsidRPr="00BC0281">
        <w:rPr>
          <w:rFonts w:cs="Times New Roman"/>
        </w:rPr>
        <w:t>Optima</w:t>
      </w:r>
      <w:proofErr w:type="spellEnd"/>
      <w:r w:rsidRPr="00BC0281">
        <w:rPr>
          <w:rFonts w:cs="Times New Roman"/>
        </w:rPr>
        <w:t xml:space="preserve"> Befektetési Zrt. vezérigazgató-helyetteseként és az igazgatósági tagjaként felelt az alapítványi vagyon kezeléséért. Széles körű szakmai tapasztalattal rendelkezik pénzügyi termékek értékesítésében, elszámolásában és ezeket a tevékenységeket támogató folyamatok és informatikai rendszerek működtetésében. 2107-ben megalapította az </w:t>
      </w:r>
      <w:proofErr w:type="spellStart"/>
      <w:r w:rsidRPr="00BC0281">
        <w:rPr>
          <w:rFonts w:cs="Times New Roman"/>
        </w:rPr>
        <w:t>Optima</w:t>
      </w:r>
      <w:proofErr w:type="spellEnd"/>
      <w:r w:rsidRPr="00BC0281">
        <w:rPr>
          <w:rFonts w:cs="Times New Roman"/>
        </w:rPr>
        <w:t xml:space="preserve"> Befektetési Alapkezelő Zrt.-t, ahol az adminisztrációs területért felelős vezérigazgató-helyettesként és az igazgatóság tagjaként dolgozott. 2018 és 2022 között a Budapest Bank Igazgatóságának tagja, feladata többek között a Budapest Bank beolvasztása az MKB Bankba. 2019-től a </w:t>
      </w:r>
      <w:proofErr w:type="spellStart"/>
      <w:r w:rsidRPr="00BC0281">
        <w:rPr>
          <w:rFonts w:cs="Times New Roman"/>
        </w:rPr>
        <w:t>Nukleus</w:t>
      </w:r>
      <w:proofErr w:type="spellEnd"/>
      <w:r w:rsidRPr="00BC0281">
        <w:rPr>
          <w:rFonts w:cs="Times New Roman"/>
        </w:rPr>
        <w:t xml:space="preserve"> Kockázati Tőkealap-kezelő Zrt. Igazgatóságának elnöke, ahol jelenleg 5 db magántőkealapot kezel.</w:t>
      </w:r>
    </w:p>
    <w:p w14:paraId="4F211FC3" w14:textId="77777777" w:rsidR="008A5647" w:rsidRDefault="008A5647" w:rsidP="008A5647">
      <w:pPr>
        <w:jc w:val="both"/>
        <w:rPr>
          <w:rFonts w:cs="Times New Roman"/>
        </w:rPr>
      </w:pPr>
      <w:r w:rsidRPr="00BC0281">
        <w:rPr>
          <w:rFonts w:cs="Times New Roman"/>
        </w:rPr>
        <w:t>A Magyar Olimpiai Bizottság (MOB) felügyelőbizottságának tagja.</w:t>
      </w:r>
    </w:p>
    <w:p w14:paraId="44CC6D48" w14:textId="77777777" w:rsidR="008A5647" w:rsidRDefault="008A5647" w:rsidP="008A5647">
      <w:pPr>
        <w:jc w:val="both"/>
        <w:rPr>
          <w:rFonts w:cs="Times New Roman"/>
        </w:rPr>
      </w:pPr>
    </w:p>
    <w:p w14:paraId="71893D24" w14:textId="77777777" w:rsidR="008A5647" w:rsidRDefault="008A5647" w:rsidP="008A5647">
      <w:pPr>
        <w:jc w:val="both"/>
        <w:rPr>
          <w:rFonts w:cs="Times New Roman"/>
        </w:rPr>
      </w:pPr>
      <w:r w:rsidRPr="00302328">
        <w:rPr>
          <w:rFonts w:cs="Times New Roman"/>
          <w:b/>
          <w:bCs/>
        </w:rPr>
        <w:t>Dzsubák Attila Zsolt</w:t>
      </w:r>
      <w:r>
        <w:rPr>
          <w:rFonts w:cs="Times New Roman"/>
        </w:rPr>
        <w:t xml:space="preserve">, </w:t>
      </w:r>
      <w:r w:rsidRPr="00302328">
        <w:rPr>
          <w:rFonts w:cs="Times New Roman"/>
        </w:rPr>
        <w:t>igazgatósági tag</w:t>
      </w:r>
    </w:p>
    <w:p w14:paraId="266B87DF" w14:textId="77777777" w:rsidR="008A5647" w:rsidRPr="00302328" w:rsidRDefault="008A5647" w:rsidP="008A5647">
      <w:pPr>
        <w:pStyle w:val="xmsobodytext"/>
        <w:spacing w:before="0" w:beforeAutospacing="0" w:after="140" w:afterAutospacing="0" w:line="276" w:lineRule="atLeast"/>
        <w:jc w:val="both"/>
        <w:rPr>
          <w:rFonts w:eastAsia="Calibri" w:cs="Times New Roman"/>
          <w:lang w:eastAsia="en-US"/>
        </w:rPr>
      </w:pPr>
      <w:r w:rsidRPr="00302328">
        <w:rPr>
          <w:rFonts w:eastAsia="Calibri" w:cs="Times New Roman"/>
          <w:lang w:eastAsia="en-US"/>
        </w:rPr>
        <w:t xml:space="preserve">Közgazdász diplomáját 2000-ben szerezte a Budapesti Közgazdaságtudományi Egyetemen, emellett villamosipari műszaki főiskolai végzettséggel is rendelkezik. Szakmai pályafutása elején, 1998-tól pénzügyi elemzőként dolgozott. Később az alapkezelésben és </w:t>
      </w:r>
      <w:proofErr w:type="spellStart"/>
      <w:r w:rsidRPr="00302328">
        <w:rPr>
          <w:rFonts w:eastAsia="Calibri" w:cs="Times New Roman"/>
          <w:lang w:eastAsia="en-US"/>
        </w:rPr>
        <w:t>treasury</w:t>
      </w:r>
      <w:proofErr w:type="spellEnd"/>
      <w:r w:rsidRPr="00302328">
        <w:rPr>
          <w:rFonts w:eastAsia="Calibri" w:cs="Times New Roman"/>
          <w:lang w:eastAsia="en-US"/>
        </w:rPr>
        <w:t xml:space="preserve"> szakterületen folytatta munkáját. Az MKB Alapkezelő Zrt kereskedési vezetője, majd utána az anyavállalat MKB Bank Treasury Kereskedés szakterület vezetője volt. 2016-tól újra az MKB Alapkezelőben volt először befektetési vezető, később vezérigazgató. 2017 decemberétől az MKB Pannónia Alapkezelő Zrt befektetési vezetője és vezérigazgató-helyettese. 2020 júliusától 2022 júniusáig a tőzsdei OPUS Global Nyrt. vezérigazgatói pozícióját töltötte be. Jelenleg a </w:t>
      </w:r>
      <w:proofErr w:type="spellStart"/>
      <w:r w:rsidRPr="00302328">
        <w:rPr>
          <w:rFonts w:eastAsia="Calibri" w:cs="Times New Roman"/>
          <w:lang w:eastAsia="en-US"/>
        </w:rPr>
        <w:t>Promid</w:t>
      </w:r>
      <w:proofErr w:type="spellEnd"/>
      <w:r w:rsidRPr="00302328">
        <w:rPr>
          <w:rFonts w:eastAsia="Calibri" w:cs="Times New Roman"/>
          <w:lang w:eastAsia="en-US"/>
        </w:rPr>
        <w:t xml:space="preserve"> Invest Zrt. vezérigazgatójaként tevékenykedik.”</w:t>
      </w:r>
    </w:p>
    <w:p w14:paraId="064844FD" w14:textId="77777777" w:rsidR="008A5647" w:rsidRPr="00BC0281" w:rsidRDefault="008A5647" w:rsidP="008A5647">
      <w:pPr>
        <w:jc w:val="both"/>
        <w:rPr>
          <w:rFonts w:cs="Times New Roman"/>
        </w:rPr>
      </w:pPr>
    </w:p>
    <w:p w14:paraId="1D8B629F" w14:textId="77777777" w:rsidR="008A5647" w:rsidRPr="00D12E72" w:rsidRDefault="008A5647" w:rsidP="008A5647">
      <w:pPr>
        <w:jc w:val="both"/>
        <w:rPr>
          <w:rFonts w:cs="Times New Roman"/>
        </w:rPr>
      </w:pPr>
      <w:r w:rsidRPr="00D12E72">
        <w:rPr>
          <w:rFonts w:cs="Times New Roman"/>
          <w:b/>
          <w:bCs/>
        </w:rPr>
        <w:t xml:space="preserve">dr. Gramantik Ildikó, </w:t>
      </w:r>
      <w:r w:rsidRPr="00D12E72">
        <w:rPr>
          <w:rFonts w:cs="Times New Roman"/>
        </w:rPr>
        <w:t>igazgatósági tag</w:t>
      </w:r>
    </w:p>
    <w:p w14:paraId="075336E5" w14:textId="77777777" w:rsidR="008A5647" w:rsidRDefault="008A5647" w:rsidP="008A5647">
      <w:pPr>
        <w:jc w:val="both"/>
        <w:rPr>
          <w:rFonts w:cs="Times New Roman"/>
        </w:rPr>
      </w:pPr>
      <w:r w:rsidRPr="00D12E72">
        <w:rPr>
          <w:rFonts w:cs="Times New Roman"/>
        </w:rPr>
        <w:t xml:space="preserve">Dr. Gramantik Ildikó végzettsége jogász, diplomáját 2011-ben szerezte a Pázmány Péter Katolikus Egyetemen. 2022-től a NUKLEUS Kockázati Tőkelalap-kezelő Zrt. Igazgatóságának tagja. Gazdasági, pénzügyi tapasztalatokra pénzügyi intézeteknél tett szert. 2011-2013 között az egykori Nemzetgazdasági Minisztérium Adóügyekért Felelős Helyettes Államtitkárságán dolgozott, majd a Magyar Nemzeti Bank Pénzügyi Stabilitásért és Monetáris Politikáért Felelős Alelnök mellett, ezt követően 2 évig igazgatóként a Magyar Nemzeti Bank által létrehozott </w:t>
      </w:r>
      <w:proofErr w:type="spellStart"/>
      <w:r w:rsidRPr="00D12E72">
        <w:rPr>
          <w:rFonts w:cs="Times New Roman"/>
        </w:rPr>
        <w:t>Pallas</w:t>
      </w:r>
      <w:proofErr w:type="spellEnd"/>
      <w:r w:rsidRPr="00D12E72">
        <w:rPr>
          <w:rFonts w:cs="Times New Roman"/>
        </w:rPr>
        <w:t xml:space="preserve"> Athéné Domus </w:t>
      </w:r>
      <w:proofErr w:type="spellStart"/>
      <w:r w:rsidRPr="00D12E72">
        <w:rPr>
          <w:rFonts w:cs="Times New Roman"/>
        </w:rPr>
        <w:t>Scientiae</w:t>
      </w:r>
      <w:proofErr w:type="spellEnd"/>
      <w:r w:rsidRPr="00D12E72">
        <w:rPr>
          <w:rFonts w:cs="Times New Roman"/>
        </w:rPr>
        <w:t xml:space="preserve"> Alapítványt vezette, ahol közgazdász végzettségű </w:t>
      </w:r>
      <w:proofErr w:type="spellStart"/>
      <w:r w:rsidRPr="00D12E72">
        <w:rPr>
          <w:rFonts w:cs="Times New Roman"/>
        </w:rPr>
        <w:t>Phd</w:t>
      </w:r>
      <w:proofErr w:type="spellEnd"/>
      <w:r w:rsidRPr="00D12E72">
        <w:rPr>
          <w:rFonts w:cs="Times New Roman"/>
        </w:rPr>
        <w:t xml:space="preserve"> hallgatók ösztöndíjprogramjáért volt felelős. 2016-tól MKB Bank Nyrt. Beszerzését-, majd 2020-ban a Belső Ellenőrzését ügyvezető igazgatóként látta el. 2016-ban rövid ideig vezette az MKB Bank Egészségpénztárát is. 6 éven keresztül az MKB Nyugdíjpénztár Igazgatótanács tagja 2021-ig.  Pénzügyi befektetésekkel foglalkozó </w:t>
      </w:r>
      <w:proofErr w:type="spellStart"/>
      <w:r w:rsidRPr="00D12E72">
        <w:rPr>
          <w:rFonts w:cs="Times New Roman"/>
        </w:rPr>
        <w:t>Promid</w:t>
      </w:r>
      <w:proofErr w:type="spellEnd"/>
      <w:r w:rsidRPr="00D12E72">
        <w:rPr>
          <w:rFonts w:cs="Times New Roman"/>
        </w:rPr>
        <w:t xml:space="preserve"> Equity Zrt.-t vezérigazgatóként vezette 2020-ig.</w:t>
      </w:r>
    </w:p>
    <w:p w14:paraId="353E42F4" w14:textId="77777777" w:rsidR="008A5647" w:rsidRDefault="008A5647" w:rsidP="008A5647">
      <w:pPr>
        <w:jc w:val="both"/>
        <w:rPr>
          <w:rFonts w:cs="Times New Roman"/>
        </w:rPr>
      </w:pPr>
    </w:p>
    <w:p w14:paraId="7ACE952E" w14:textId="77777777" w:rsidR="008A5647" w:rsidRPr="00D12E72" w:rsidRDefault="008A5647" w:rsidP="008A5647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Dr. </w:t>
      </w:r>
      <w:r w:rsidRPr="00D12E72">
        <w:rPr>
          <w:rFonts w:cs="Times New Roman"/>
          <w:b/>
          <w:bCs/>
        </w:rPr>
        <w:t xml:space="preserve">Lukács </w:t>
      </w:r>
      <w:r>
        <w:rPr>
          <w:rFonts w:cs="Times New Roman"/>
          <w:b/>
          <w:bCs/>
        </w:rPr>
        <w:t>János</w:t>
      </w:r>
      <w:r w:rsidRPr="00D12E72">
        <w:rPr>
          <w:rFonts w:cs="Times New Roman"/>
          <w:b/>
          <w:bCs/>
        </w:rPr>
        <w:t xml:space="preserve">, </w:t>
      </w:r>
      <w:r w:rsidRPr="00D12E72">
        <w:rPr>
          <w:rFonts w:cs="Times New Roman"/>
        </w:rPr>
        <w:t>felügyelőbizottsági tag</w:t>
      </w:r>
      <w:r>
        <w:rPr>
          <w:rFonts w:cs="Times New Roman"/>
        </w:rPr>
        <w:t xml:space="preserve">, </w:t>
      </w:r>
      <w:r w:rsidRPr="00D12E72">
        <w:rPr>
          <w:rFonts w:cs="Times New Roman"/>
        </w:rPr>
        <w:t>a felügyelőbizottság elnöke</w:t>
      </w:r>
    </w:p>
    <w:p w14:paraId="623DED43" w14:textId="77777777" w:rsidR="008A5647" w:rsidRDefault="008A5647" w:rsidP="008A5647">
      <w:pPr>
        <w:jc w:val="both"/>
        <w:rPr>
          <w:rFonts w:cs="Times New Roman"/>
        </w:rPr>
      </w:pPr>
      <w:r w:rsidRPr="00CB1BF7">
        <w:rPr>
          <w:rFonts w:cs="Times New Roman"/>
        </w:rPr>
        <w:t>1983.ban szerezte meg közgazdász-tanári diplomáját a Marx Károly Közgazdaságtudományi Egyetem, és azóta is az egyetem Számviteli tanszékének oktatója, illetve már közel negyedszázada a tanszék vezetője, egyetemi tanár, az egyetem szenátusának tagja. 1998-ban lett a közgazdaságtudományok kandidátusa, és 2015-ben habilitált. Évente jelennek meg szakkönyvei, tankönyvei, tudományos cikkei és tanulmányai, valamint számos konferencián tartott előadásokat. Okleveles könyvvizsgáló és adószakértő. Két cikluson keresztül volt a Magyar Könyvvizsgálói Kamara elnöke, jelenleg pedig az Okleveles Könyvvizsgálókat Képesítő Testület elnöke, az Országos Számviteli Bizottság és három gazdasági folyóirat szerkesztő bizottságának a tagja, a Pénzügyi Szemle főszerkesztője. Két könyvvizsgáló céget irányít. Négy éven át volt a MOL Nyrt. felügyelőbizottságának az elnöke. Jelenleg a Széchenyi Kockázati Tőkealap-kezelő Zrt. felügyelőbizottságának az elnöke, a Kecskemét Városi Alapkezelő Zrt. felügyelőbizottságának és az Aranykor Önkéntes Nyugdíjpénztár ellenőrző bizottságának a tagja.</w:t>
      </w:r>
    </w:p>
    <w:p w14:paraId="1CFBEF94" w14:textId="77777777" w:rsidR="008A5647" w:rsidRPr="00D12E72" w:rsidRDefault="008A5647" w:rsidP="008A5647">
      <w:pPr>
        <w:jc w:val="both"/>
        <w:rPr>
          <w:rFonts w:cs="Times New Roman"/>
          <w:b/>
        </w:rPr>
      </w:pPr>
    </w:p>
    <w:p w14:paraId="0822B2D2" w14:textId="77777777" w:rsidR="008A5647" w:rsidRPr="00D12E72" w:rsidRDefault="008A5647" w:rsidP="008A5647">
      <w:pPr>
        <w:jc w:val="both"/>
        <w:rPr>
          <w:rFonts w:cs="Times New Roman"/>
        </w:rPr>
      </w:pPr>
      <w:r w:rsidRPr="00D12E72">
        <w:rPr>
          <w:rFonts w:cs="Times New Roman"/>
          <w:b/>
        </w:rPr>
        <w:t>Németh István</w:t>
      </w:r>
      <w:r w:rsidRPr="00D12E72">
        <w:rPr>
          <w:rFonts w:cs="Times New Roman"/>
        </w:rPr>
        <w:t>, felügyelőbizottsági tag</w:t>
      </w:r>
    </w:p>
    <w:p w14:paraId="3632E2A7" w14:textId="77777777" w:rsidR="008A5647" w:rsidRPr="00D12E72" w:rsidRDefault="008A5647" w:rsidP="008A5647">
      <w:pPr>
        <w:spacing w:line="252" w:lineRule="auto"/>
        <w:contextualSpacing/>
        <w:jc w:val="both"/>
        <w:rPr>
          <w:rFonts w:cs="Times New Roman"/>
        </w:rPr>
      </w:pPr>
      <w:r w:rsidRPr="00D12E72">
        <w:rPr>
          <w:rFonts w:cs="Times New Roman"/>
        </w:rPr>
        <w:t>Németh István az ING Bank N.V. Közép-Kelet Európai Energiaszektor pénzügyi tanácsadási tevékenységének igazgatója. István 2007-ben csatlakozott az ING Bankhoz strukturált finanszírozási és M&amp;A elemzőként. Azóta a M&amp;A, tőkepiaci, tőkestrukturálási</w:t>
      </w:r>
      <w:r>
        <w:rPr>
          <w:rFonts w:cs="Times New Roman"/>
        </w:rPr>
        <w:t>,</w:t>
      </w:r>
      <w:r w:rsidRPr="00D12E72">
        <w:rPr>
          <w:rFonts w:cs="Times New Roman"/>
        </w:rPr>
        <w:t xml:space="preserve"> valamint hitelminősítési tanácsadói megbízásokon dolgozott a nagyvállalati szektorban Magyarországon, valamint a régió többi országában. Jelentős tranzakciós tapasztalattal rendelkezik az energetikai szektor mellett többek között a kereskedelmi, pénzügyi, gyógyszeripari és logisztikai szektorokban. Korábban a </w:t>
      </w:r>
      <w:proofErr w:type="spellStart"/>
      <w:r w:rsidRPr="00D12E72">
        <w:rPr>
          <w:rFonts w:cs="Times New Roman"/>
        </w:rPr>
        <w:t>Corvius</w:t>
      </w:r>
      <w:proofErr w:type="spellEnd"/>
      <w:r w:rsidRPr="00D12E72">
        <w:rPr>
          <w:rFonts w:cs="Times New Roman"/>
        </w:rPr>
        <w:t xml:space="preserve"> Nemzetközi Befektetési Zrt-nél dolgozott befektetési elemzőként. A Budapesti Közgazdaságtudományi és Államigazgatási Egyetemen szerzett Közgazdász diplomát, valamint rendelkezik EFFAS/CIIA befektetéselemzői végzettséggel is. Felsőfokú nyelvtudással rendelkezik angol és cseh nyelvekből.</w:t>
      </w:r>
    </w:p>
    <w:p w14:paraId="592DFBA1" w14:textId="77777777" w:rsidR="008A5647" w:rsidRPr="00D12E72" w:rsidRDefault="008A5647" w:rsidP="008A5647">
      <w:pPr>
        <w:jc w:val="both"/>
        <w:rPr>
          <w:rFonts w:cs="Times New Roman"/>
        </w:rPr>
      </w:pPr>
    </w:p>
    <w:p w14:paraId="541B3CF5" w14:textId="169EAE34" w:rsidR="008A5647" w:rsidRDefault="00581B69" w:rsidP="008A5647">
      <w:r w:rsidRPr="000865B2">
        <w:rPr>
          <w:rFonts w:cs="Times New Roman"/>
          <w:b/>
        </w:rPr>
        <w:t>Bodonyi Andrea,</w:t>
      </w:r>
      <w:r>
        <w:t xml:space="preserve"> felügyelőbizottsági tag</w:t>
      </w:r>
    </w:p>
    <w:p w14:paraId="3947350F" w14:textId="09AB92F1" w:rsidR="00581B69" w:rsidRDefault="00581B69" w:rsidP="00581B69">
      <w:pPr>
        <w:jc w:val="both"/>
      </w:pPr>
      <w:r w:rsidRPr="00C66294">
        <w:rPr>
          <w:b/>
          <w:bCs/>
        </w:rPr>
        <w:t>Bodonyi Andrea</w:t>
      </w:r>
      <w:r>
        <w:t xml:space="preserve"> az IHKSZ Ellenőrzési és felügyelési igazgatója, jelentős pénzügyi és vállalati audit </w:t>
      </w:r>
      <w:r w:rsidR="00C66294">
        <w:t xml:space="preserve">és vezetői </w:t>
      </w:r>
      <w:r>
        <w:t xml:space="preserve">tapasztalattal rendelkezik. </w:t>
      </w:r>
      <w:r w:rsidR="00C66294">
        <w:t xml:space="preserve">Szakmai pályafutását a </w:t>
      </w:r>
      <w:proofErr w:type="spellStart"/>
      <w:r w:rsidR="00C66294">
        <w:t>Deloitte-nál</w:t>
      </w:r>
      <w:proofErr w:type="spellEnd"/>
      <w:r w:rsidR="00C66294">
        <w:t xml:space="preserve"> </w:t>
      </w:r>
      <w:proofErr w:type="spellStart"/>
      <w:r w:rsidR="00C66294">
        <w:t>auditorként</w:t>
      </w:r>
      <w:proofErr w:type="spellEnd"/>
      <w:r w:rsidR="00C66294">
        <w:t xml:space="preserve"> kezdte, majd a KPMG-nél t</w:t>
      </w:r>
      <w:r w:rsidR="00A810DE">
        <w:t xml:space="preserve">anácsadóként </w:t>
      </w:r>
      <w:proofErr w:type="spellStart"/>
      <w:r w:rsidR="00A810DE">
        <w:t>Forensic</w:t>
      </w:r>
      <w:proofErr w:type="spellEnd"/>
      <w:r w:rsidR="00A810DE">
        <w:t xml:space="preserve"> és </w:t>
      </w:r>
      <w:r w:rsidR="00067C08">
        <w:t>v</w:t>
      </w:r>
      <w:r w:rsidR="00A810DE">
        <w:t xml:space="preserve">állalati </w:t>
      </w:r>
      <w:proofErr w:type="spellStart"/>
      <w:r w:rsidR="00A810DE">
        <w:t>restrukturálási</w:t>
      </w:r>
      <w:proofErr w:type="spellEnd"/>
      <w:r w:rsidR="00A810DE">
        <w:t xml:space="preserve"> területeken</w:t>
      </w:r>
      <w:r w:rsidR="00C66294">
        <w:t xml:space="preserve"> folytatta.</w:t>
      </w:r>
      <w:r w:rsidR="00A810DE">
        <w:t xml:space="preserve"> </w:t>
      </w:r>
      <w:r w:rsidR="0033472A">
        <w:t xml:space="preserve">Tanácsadási tevékenysége a vállalatértékelésre, folyamat és szervezet </w:t>
      </w:r>
      <w:r w:rsidR="00A9267F">
        <w:t xml:space="preserve">átvilágításra és </w:t>
      </w:r>
      <w:r w:rsidR="0033472A">
        <w:t xml:space="preserve">átalakításra, likviditásmenedzsmentre, gazdasági nyomozásra, </w:t>
      </w:r>
      <w:proofErr w:type="spellStart"/>
      <w:r w:rsidR="0033472A">
        <w:t>fraud</w:t>
      </w:r>
      <w:proofErr w:type="spellEnd"/>
      <w:r w:rsidR="0033472A">
        <w:t xml:space="preserve"> típusú kockázatok azonosítására, pénzmosás</w:t>
      </w:r>
      <w:r w:rsidR="00A9267F">
        <w:t>i</w:t>
      </w:r>
      <w:r w:rsidR="0033472A">
        <w:t xml:space="preserve"> vizsgálatokra terjedt ki. </w:t>
      </w:r>
      <w:r w:rsidR="00C66294">
        <w:t xml:space="preserve">A 8 év Big4-t követően főként a pénzügyi szektorban </w:t>
      </w:r>
      <w:r w:rsidR="00067C08">
        <w:t>(</w:t>
      </w:r>
      <w:r w:rsidR="0033472A">
        <w:t xml:space="preserve">DHK </w:t>
      </w:r>
      <w:r w:rsidR="00067C08">
        <w:t xml:space="preserve">hátralékkezelő </w:t>
      </w:r>
      <w:proofErr w:type="gramStart"/>
      <w:r w:rsidR="0033472A">
        <w:t>Zrt.</w:t>
      </w:r>
      <w:proofErr w:type="gramEnd"/>
      <w:r w:rsidR="00067C08">
        <w:t xml:space="preserve">, </w:t>
      </w:r>
      <w:proofErr w:type="spellStart"/>
      <w:r w:rsidR="00067C08">
        <w:t>Provident</w:t>
      </w:r>
      <w:proofErr w:type="spellEnd"/>
      <w:r w:rsidR="0033472A">
        <w:t xml:space="preserve"> Pénzügyi Zrt.), valamint a BÁV csoportnál és </w:t>
      </w:r>
      <w:proofErr w:type="spellStart"/>
      <w:r w:rsidR="0033472A">
        <w:t>Stelius</w:t>
      </w:r>
      <w:proofErr w:type="spellEnd"/>
      <w:r w:rsidR="0033472A">
        <w:t xml:space="preserve"> holdingnál</w:t>
      </w:r>
      <w:r w:rsidR="00067C08">
        <w:t xml:space="preserve"> </w:t>
      </w:r>
      <w:r w:rsidR="00C66294">
        <w:t>belső ellenőrzési vezetőként, illetve g</w:t>
      </w:r>
      <w:r w:rsidR="00A810DE">
        <w:t xml:space="preserve">azdasági vezetőként egy kereskedelmi vállalatnál kamatoztatta tudását. </w:t>
      </w:r>
      <w:r>
        <w:t xml:space="preserve">Diplomát </w:t>
      </w:r>
      <w:r w:rsidR="00067C08">
        <w:t xml:space="preserve">2000-ben </w:t>
      </w:r>
      <w:r>
        <w:t>a Pénzügyi és Számviteli főiskolán számvitel szakon szerzett, mérlegképes könyvelői tudását nemzetközi ACCA képesítéssel gazdagította</w:t>
      </w:r>
      <w:r w:rsidR="00C66294">
        <w:t>, ESG tanácsadói képesítést 202</w:t>
      </w:r>
      <w:r w:rsidR="000F54EE">
        <w:t>2</w:t>
      </w:r>
      <w:r w:rsidR="00C66294">
        <w:t>-b</w:t>
      </w:r>
      <w:r w:rsidR="000F54EE">
        <w:t>e</w:t>
      </w:r>
      <w:r w:rsidR="00C66294">
        <w:t>n szerzett.</w:t>
      </w:r>
    </w:p>
    <w:p w14:paraId="0A803005" w14:textId="639D7372" w:rsidR="000F4D25" w:rsidRPr="005B0650" w:rsidRDefault="000F4D25" w:rsidP="005B0650"/>
    <w:sectPr w:rsidR="000F4D25" w:rsidRPr="005B06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787C0" w14:textId="77777777" w:rsidR="00D56754" w:rsidRDefault="00D56754" w:rsidP="005B0650">
      <w:pPr>
        <w:spacing w:after="0" w:line="240" w:lineRule="auto"/>
      </w:pPr>
      <w:r>
        <w:separator/>
      </w:r>
    </w:p>
  </w:endnote>
  <w:endnote w:type="continuationSeparator" w:id="0">
    <w:p w14:paraId="70865170" w14:textId="77777777" w:rsidR="00D56754" w:rsidRDefault="00D56754" w:rsidP="005B0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30D40" w14:textId="77777777" w:rsidR="00D56754" w:rsidRDefault="00D56754" w:rsidP="005B0650">
      <w:pPr>
        <w:spacing w:after="0" w:line="240" w:lineRule="auto"/>
      </w:pPr>
      <w:r>
        <w:separator/>
      </w:r>
    </w:p>
  </w:footnote>
  <w:footnote w:type="continuationSeparator" w:id="0">
    <w:p w14:paraId="717284FD" w14:textId="77777777" w:rsidR="00D56754" w:rsidRDefault="00D56754" w:rsidP="005B0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C2647" w14:textId="4B21CD01" w:rsidR="005B0650" w:rsidRDefault="005B0650">
    <w:pPr>
      <w:pStyle w:val="lfej"/>
    </w:pPr>
    <w:r>
      <w:tab/>
    </w:r>
    <w:r>
      <w:rPr>
        <w:noProof/>
      </w:rPr>
      <w:drawing>
        <wp:inline distT="0" distB="0" distL="0" distR="0" wp14:anchorId="6A36C3FC" wp14:editId="3445C0F4">
          <wp:extent cx="2257200" cy="1159200"/>
          <wp:effectExtent l="0" t="0" r="0" b="3175"/>
          <wp:docPr id="919367087" name="Kép 2" descr="A képen szöveg, Betűtípus, képernyőkép,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9367087" name="Kép 2" descr="A képen szöveg, Betűtípus, képernyőkép, tervezés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200" cy="115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650"/>
    <w:rsid w:val="00067C08"/>
    <w:rsid w:val="000865B2"/>
    <w:rsid w:val="000D31EA"/>
    <w:rsid w:val="000F4D25"/>
    <w:rsid w:val="000F54EE"/>
    <w:rsid w:val="0033472A"/>
    <w:rsid w:val="003A4334"/>
    <w:rsid w:val="00581B69"/>
    <w:rsid w:val="005B0650"/>
    <w:rsid w:val="00686ACC"/>
    <w:rsid w:val="00806420"/>
    <w:rsid w:val="008A5647"/>
    <w:rsid w:val="0095124D"/>
    <w:rsid w:val="00A810DE"/>
    <w:rsid w:val="00A9267F"/>
    <w:rsid w:val="00AD1E91"/>
    <w:rsid w:val="00B11D4B"/>
    <w:rsid w:val="00C66294"/>
    <w:rsid w:val="00D5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64CCC"/>
  <w15:chartTrackingRefBased/>
  <w15:docId w15:val="{214DF9C3-1A55-452F-A455-752D0A1F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B06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B0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B06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B06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B06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B06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B06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B06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B06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B06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B06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B06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B065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B065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B065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B065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B065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B065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B06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B0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B06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B06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B0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B065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B065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B065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B06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B065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B0650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5B0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0650"/>
  </w:style>
  <w:style w:type="paragraph" w:styleId="llb">
    <w:name w:val="footer"/>
    <w:basedOn w:val="Norml"/>
    <w:link w:val="llbChar"/>
    <w:uiPriority w:val="99"/>
    <w:unhideWhenUsed/>
    <w:rsid w:val="005B0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0650"/>
  </w:style>
  <w:style w:type="paragraph" w:customStyle="1" w:styleId="Standard">
    <w:name w:val="Standard"/>
    <w:rsid w:val="008A56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  <w14:ligatures w14:val="none"/>
    </w:rPr>
  </w:style>
  <w:style w:type="paragraph" w:customStyle="1" w:styleId="xmsobodytext">
    <w:name w:val="x_msobodytext"/>
    <w:basedOn w:val="Norml"/>
    <w:rsid w:val="008A5647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550BC-1B8E-4F01-8D10-BA935E930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1319</Words>
  <Characters>9105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Csik</dc:creator>
  <cp:keywords/>
  <dc:description/>
  <cp:lastModifiedBy>Anna Kővári</cp:lastModifiedBy>
  <cp:revision>2</cp:revision>
  <dcterms:created xsi:type="dcterms:W3CDTF">2024-05-16T08:21:00Z</dcterms:created>
  <dcterms:modified xsi:type="dcterms:W3CDTF">2024-05-16T08:21:00Z</dcterms:modified>
</cp:coreProperties>
</file>